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BF1C" w14:textId="74C195F8" w:rsidR="00814B11" w:rsidRPr="00D22EA1" w:rsidRDefault="00E339FF" w:rsidP="00814B11">
      <w:pPr>
        <w:pStyle w:val="Titre3"/>
      </w:pPr>
      <w:r>
        <w:t xml:space="preserve">appendix </w:t>
      </w:r>
      <w:r w:rsidR="000672B4">
        <w:t>5</w:t>
      </w:r>
      <w:r>
        <w:t xml:space="preserve"> – </w:t>
      </w:r>
      <w:r w:rsidR="00327418">
        <w:t xml:space="preserve">supporting documentation for </w:t>
      </w:r>
      <w:r w:rsidR="00622A8B">
        <w:t>co-funding</w:t>
      </w:r>
      <w:r w:rsidR="00327418">
        <w:t xml:space="preserve"> </w:t>
      </w:r>
      <w:r>
        <w:t xml:space="preserve"> </w:t>
      </w:r>
    </w:p>
    <w:p w14:paraId="0D91A4E8" w14:textId="77777777" w:rsidR="00883A9E" w:rsidRDefault="00883A9E" w:rsidP="00814B11">
      <w:pPr>
        <w:pStyle w:val="Titre4"/>
      </w:pPr>
    </w:p>
    <w:p w14:paraId="6FF9A178" w14:textId="310B251A" w:rsidR="00D8312A" w:rsidRPr="000672B4" w:rsidRDefault="00D8312A" w:rsidP="00D8312A">
      <w:pPr>
        <w:rPr>
          <w:b/>
          <w:bCs/>
          <w:lang w:val="en-CA"/>
        </w:rPr>
      </w:pPr>
      <w:r w:rsidRPr="000672B4">
        <w:rPr>
          <w:b/>
          <w:bCs/>
          <w:lang w:val="en-CA"/>
        </w:rPr>
        <w:t xml:space="preserve">To be eligible for inclusion, all co-funding </w:t>
      </w:r>
      <w:r w:rsidRPr="000672B4">
        <w:rPr>
          <w:b/>
          <w:bCs/>
          <w:u w:val="single"/>
          <w:lang w:val="en-CA"/>
        </w:rPr>
        <w:t>must directly support the objectives of the project</w:t>
      </w:r>
      <w:r w:rsidRPr="000672B4">
        <w:rPr>
          <w:b/>
          <w:bCs/>
          <w:lang w:val="en-CA"/>
        </w:rPr>
        <w:t xml:space="preserve"> and must be for eligible costs specifically requested in the Genome Canada budget </w:t>
      </w:r>
      <w:r w:rsidR="000672B4">
        <w:rPr>
          <w:b/>
          <w:bCs/>
          <w:lang w:val="en-CA"/>
        </w:rPr>
        <w:t>to</w:t>
      </w:r>
      <w:r w:rsidRPr="000672B4">
        <w:rPr>
          <w:b/>
          <w:bCs/>
          <w:lang w:val="en-CA"/>
        </w:rPr>
        <w:t xml:space="preserve"> be considered as an eligible co-funding source.</w:t>
      </w:r>
    </w:p>
    <w:p w14:paraId="56B46982" w14:textId="77777777" w:rsidR="00D8312A" w:rsidRPr="00D8312A" w:rsidRDefault="00D8312A" w:rsidP="00D8312A">
      <w:pPr>
        <w:rPr>
          <w:lang w:val="en-CA"/>
        </w:rPr>
      </w:pPr>
    </w:p>
    <w:p w14:paraId="6240963D" w14:textId="77777777" w:rsidR="00D8312A" w:rsidRPr="00D8312A" w:rsidRDefault="00D8312A" w:rsidP="00D8312A">
      <w:pPr>
        <w:rPr>
          <w:lang w:val="en-CA"/>
        </w:rPr>
      </w:pPr>
      <w:r w:rsidRPr="00D8312A">
        <w:rPr>
          <w:lang w:val="en-CA"/>
        </w:rPr>
        <w:t xml:space="preserve">Please provide information on each source of co-funding in the table below and </w:t>
      </w:r>
      <w:r w:rsidRPr="00D8312A">
        <w:rPr>
          <w:b/>
          <w:lang w:val="en-CA"/>
        </w:rPr>
        <w:t>attach supporting documentation</w:t>
      </w:r>
      <w:r w:rsidRPr="00D8312A">
        <w:rPr>
          <w:lang w:val="en-CA"/>
        </w:rPr>
        <w:t xml:space="preserve">. </w:t>
      </w:r>
      <w:r w:rsidRPr="00D8312A">
        <w:rPr>
          <w:b/>
          <w:lang w:val="en-CA"/>
        </w:rPr>
        <w:t>Each supporting document must be numbered on the top right corner of the first page</w:t>
      </w:r>
      <w:r w:rsidRPr="00D8312A">
        <w:rPr>
          <w:lang w:val="en-CA"/>
        </w:rPr>
        <w:t>. Link each document to the funding sources table in Section VI by grouping documents related to each funding source, using the same number as the funding source (e.g., for funding source 1 in Section VI). If there are three supporting documents from the same funding source, list each as 1a, 1b, 1c. Please bookmark each document within the PDFs.</w:t>
      </w:r>
    </w:p>
    <w:p w14:paraId="62D07F38" w14:textId="77777777" w:rsidR="00D8312A" w:rsidRPr="00D8312A" w:rsidRDefault="00D8312A" w:rsidP="00D8312A">
      <w:pPr>
        <w:rPr>
          <w:lang w:val="en-CA"/>
        </w:rPr>
      </w:pPr>
    </w:p>
    <w:p w14:paraId="73AD781C" w14:textId="77BEFAED" w:rsidR="00D8312A" w:rsidRPr="00D8312A" w:rsidRDefault="00D8312A" w:rsidP="00D8312A">
      <w:pPr>
        <w:rPr>
          <w:lang w:val="en-CA"/>
        </w:rPr>
      </w:pPr>
      <w:r w:rsidRPr="00D8312A">
        <w:rPr>
          <w:lang w:val="en-CA"/>
        </w:rPr>
        <w:t xml:space="preserve">A supporting letter is required for all co-funding (template provided in the </w:t>
      </w:r>
      <w:hyperlink r:id="rId10">
        <w:r w:rsidRPr="00D8312A">
          <w:rPr>
            <w:rStyle w:val="Lienhypertexte"/>
            <w:lang w:val="en-CA"/>
          </w:rPr>
          <w:t>GAPP – National stream Funding Opportunity</w:t>
        </w:r>
      </w:hyperlink>
      <w:r w:rsidRPr="00D8312A">
        <w:rPr>
          <w:lang w:val="en-CA"/>
        </w:rPr>
        <w:t xml:space="preserve">). Reasonable documentation supporting an organization’s financial viability and its ability to provide the co-funding is also required for all organizations contributing more than $50,000 or greater than 10% of the total in co-funding. Financial statements (audited when available), including a balance sheet, income statement and statement of cash flows are required for companies or not-for-profits that do not have publicly available financials or annual reports. Other supplementary information providing credible support to the organization’s financial viability and ability to fulfill its co-funding commitments (e.g., press releases announcing significant new financing, cash flow projections) are encouraged when applicable. </w:t>
      </w:r>
    </w:p>
    <w:p w14:paraId="60E5B22C" w14:textId="77777777" w:rsidR="00D8312A" w:rsidRPr="00D8312A" w:rsidRDefault="00D8312A" w:rsidP="00D8312A">
      <w:pPr>
        <w:rPr>
          <w:lang w:val="en-CA"/>
        </w:rPr>
      </w:pPr>
    </w:p>
    <w:p w14:paraId="66F12051" w14:textId="77777777" w:rsidR="00D8312A" w:rsidRPr="00D8312A" w:rsidRDefault="00D8312A" w:rsidP="00D8312A">
      <w:pPr>
        <w:rPr>
          <w:lang w:val="en-CA"/>
        </w:rPr>
      </w:pPr>
      <w:r w:rsidRPr="00D8312A">
        <w:rPr>
          <w:lang w:val="en-CA"/>
        </w:rPr>
        <w:t>In cases where the Receptor is a nascent start-up, if the full co-funding amount is not available, it must be demonstrated that the co-funding for the first year of the project is secured and a well-developed and feasible plan to secure remaining co-funding is needed. Genome Canada may request additional documentation if required for due diligence. Financial statements should be provided as a separate PDF document from other supporting documentation. All financial information, including financial statements, is kept confidential, and is not provided to reviewers or the GAPP Core Evaluation Team.</w:t>
      </w:r>
    </w:p>
    <w:p w14:paraId="4B71B790" w14:textId="77777777" w:rsidR="00D8312A" w:rsidRPr="00D8312A" w:rsidRDefault="00D8312A" w:rsidP="00D8312A">
      <w:pPr>
        <w:rPr>
          <w:lang w:val="en-CA"/>
        </w:rPr>
      </w:pPr>
    </w:p>
    <w:tbl>
      <w:tblPr>
        <w:tblStyle w:val="Grilledutableau"/>
        <w:tblW w:w="0" w:type="auto"/>
        <w:tblLook w:val="04A0" w:firstRow="1" w:lastRow="0" w:firstColumn="1" w:lastColumn="0" w:noHBand="0" w:noVBand="1"/>
      </w:tblPr>
      <w:tblGrid>
        <w:gridCol w:w="1980"/>
        <w:gridCol w:w="2975"/>
        <w:gridCol w:w="4389"/>
      </w:tblGrid>
      <w:tr w:rsidR="00D8312A" w:rsidRPr="00D8312A" w14:paraId="2F6359BB" w14:textId="77777777" w:rsidTr="00D8312A">
        <w:tc>
          <w:tcPr>
            <w:tcW w:w="1980" w:type="dxa"/>
          </w:tcPr>
          <w:p w14:paraId="649BFDFB" w14:textId="77777777" w:rsidR="00D8312A" w:rsidRPr="00D8312A" w:rsidRDefault="00D8312A" w:rsidP="00D8312A">
            <w:pPr>
              <w:rPr>
                <w:b/>
                <w:bCs/>
                <w:lang w:val="en-CA"/>
              </w:rPr>
            </w:pPr>
            <w:r w:rsidRPr="00D8312A">
              <w:rPr>
                <w:b/>
                <w:bCs/>
                <w:lang w:val="en-CA"/>
              </w:rPr>
              <w:t xml:space="preserve">Document # </w:t>
            </w:r>
          </w:p>
        </w:tc>
        <w:tc>
          <w:tcPr>
            <w:tcW w:w="2975" w:type="dxa"/>
          </w:tcPr>
          <w:p w14:paraId="4F6B6AE3" w14:textId="77777777" w:rsidR="00D8312A" w:rsidRPr="00D8312A" w:rsidRDefault="00D8312A" w:rsidP="00D8312A">
            <w:pPr>
              <w:rPr>
                <w:b/>
                <w:bCs/>
                <w:lang w:val="en-CA"/>
              </w:rPr>
            </w:pPr>
            <w:r w:rsidRPr="00D8312A">
              <w:rPr>
                <w:b/>
                <w:bCs/>
                <w:lang w:val="en-CA"/>
              </w:rPr>
              <w:t xml:space="preserve">Organization </w:t>
            </w:r>
          </w:p>
        </w:tc>
        <w:tc>
          <w:tcPr>
            <w:tcW w:w="4389" w:type="dxa"/>
          </w:tcPr>
          <w:p w14:paraId="66F06519" w14:textId="77777777" w:rsidR="00D8312A" w:rsidRPr="00D8312A" w:rsidRDefault="00D8312A" w:rsidP="00D8312A">
            <w:pPr>
              <w:rPr>
                <w:b/>
                <w:bCs/>
                <w:lang w:val="en-CA"/>
              </w:rPr>
            </w:pPr>
            <w:r w:rsidRPr="00D8312A">
              <w:rPr>
                <w:b/>
                <w:bCs/>
                <w:lang w:val="en-CA"/>
              </w:rPr>
              <w:t xml:space="preserve">Document Attached </w:t>
            </w:r>
          </w:p>
        </w:tc>
      </w:tr>
      <w:tr w:rsidR="00D8312A" w:rsidRPr="00D8312A" w14:paraId="0D331F4E" w14:textId="77777777" w:rsidTr="00D8312A">
        <w:tc>
          <w:tcPr>
            <w:tcW w:w="1980" w:type="dxa"/>
          </w:tcPr>
          <w:p w14:paraId="1176391F" w14:textId="77777777" w:rsidR="00D8312A" w:rsidRPr="00D8312A" w:rsidRDefault="00D8312A" w:rsidP="00D8312A">
            <w:pPr>
              <w:rPr>
                <w:lang w:val="en-CA"/>
              </w:rPr>
            </w:pPr>
            <w:r w:rsidRPr="00D8312A">
              <w:rPr>
                <w:lang w:val="en-CA"/>
              </w:rPr>
              <w:t>1a</w:t>
            </w:r>
          </w:p>
        </w:tc>
        <w:tc>
          <w:tcPr>
            <w:tcW w:w="2975" w:type="dxa"/>
          </w:tcPr>
          <w:p w14:paraId="7F7A1A19" w14:textId="77777777" w:rsidR="00D8312A" w:rsidRPr="00D8312A" w:rsidRDefault="00D8312A" w:rsidP="00D8312A">
            <w:pPr>
              <w:rPr>
                <w:lang w:val="en-CA"/>
              </w:rPr>
            </w:pPr>
            <w:r w:rsidRPr="00D8312A">
              <w:rPr>
                <w:lang w:val="en-CA"/>
              </w:rPr>
              <w:t xml:space="preserve">Company x </w:t>
            </w:r>
          </w:p>
        </w:tc>
        <w:tc>
          <w:tcPr>
            <w:tcW w:w="4389" w:type="dxa"/>
          </w:tcPr>
          <w:p w14:paraId="0A4827FF" w14:textId="77777777" w:rsidR="00D8312A" w:rsidRPr="00D8312A" w:rsidRDefault="00D8312A" w:rsidP="00D8312A">
            <w:pPr>
              <w:rPr>
                <w:lang w:val="en-CA"/>
              </w:rPr>
            </w:pPr>
            <w:r w:rsidRPr="00D8312A">
              <w:rPr>
                <w:lang w:val="en-CA"/>
              </w:rPr>
              <w:t>Letter from CEO (Oct 1, 2013)</w:t>
            </w:r>
          </w:p>
        </w:tc>
      </w:tr>
      <w:tr w:rsidR="00D8312A" w:rsidRPr="00D8312A" w14:paraId="641C806D" w14:textId="77777777" w:rsidTr="00D8312A">
        <w:tc>
          <w:tcPr>
            <w:tcW w:w="1980" w:type="dxa"/>
          </w:tcPr>
          <w:p w14:paraId="7D44B99E" w14:textId="77777777" w:rsidR="00D8312A" w:rsidRPr="00D8312A" w:rsidRDefault="00D8312A" w:rsidP="00D8312A">
            <w:pPr>
              <w:rPr>
                <w:lang w:val="en-CA"/>
              </w:rPr>
            </w:pPr>
            <w:r w:rsidRPr="00D8312A">
              <w:rPr>
                <w:lang w:val="en-CA"/>
              </w:rPr>
              <w:t>1b</w:t>
            </w:r>
          </w:p>
        </w:tc>
        <w:tc>
          <w:tcPr>
            <w:tcW w:w="2975" w:type="dxa"/>
          </w:tcPr>
          <w:p w14:paraId="5091CAC6" w14:textId="77777777" w:rsidR="00D8312A" w:rsidRPr="00D8312A" w:rsidRDefault="00D8312A" w:rsidP="00D8312A">
            <w:pPr>
              <w:rPr>
                <w:lang w:val="en-CA"/>
              </w:rPr>
            </w:pPr>
            <w:r w:rsidRPr="00D8312A">
              <w:rPr>
                <w:lang w:val="en-CA"/>
              </w:rPr>
              <w:t xml:space="preserve">Company x </w:t>
            </w:r>
          </w:p>
        </w:tc>
        <w:tc>
          <w:tcPr>
            <w:tcW w:w="4389" w:type="dxa"/>
          </w:tcPr>
          <w:p w14:paraId="041CE8D2" w14:textId="77777777" w:rsidR="00D8312A" w:rsidRPr="00D8312A" w:rsidRDefault="00D8312A" w:rsidP="00D8312A">
            <w:pPr>
              <w:rPr>
                <w:lang w:val="en-CA"/>
              </w:rPr>
            </w:pPr>
            <w:r w:rsidRPr="00D8312A">
              <w:rPr>
                <w:lang w:val="en-CA"/>
              </w:rPr>
              <w:t xml:space="preserve">Audited financial statements </w:t>
            </w:r>
          </w:p>
        </w:tc>
      </w:tr>
      <w:tr w:rsidR="00D8312A" w:rsidRPr="00D8312A" w14:paraId="68D0DB25" w14:textId="77777777" w:rsidTr="00D8312A">
        <w:tc>
          <w:tcPr>
            <w:tcW w:w="1980" w:type="dxa"/>
          </w:tcPr>
          <w:p w14:paraId="3477C205" w14:textId="77777777" w:rsidR="00D8312A" w:rsidRPr="00D8312A" w:rsidRDefault="00D8312A" w:rsidP="00D8312A">
            <w:pPr>
              <w:rPr>
                <w:lang w:val="en-CA"/>
              </w:rPr>
            </w:pPr>
            <w:r w:rsidRPr="00D8312A">
              <w:rPr>
                <w:lang w:val="en-CA"/>
              </w:rPr>
              <w:t>2a</w:t>
            </w:r>
          </w:p>
        </w:tc>
        <w:tc>
          <w:tcPr>
            <w:tcW w:w="2975" w:type="dxa"/>
          </w:tcPr>
          <w:p w14:paraId="715B0D49" w14:textId="77777777" w:rsidR="00D8312A" w:rsidRPr="00D8312A" w:rsidRDefault="00D8312A" w:rsidP="00D8312A">
            <w:pPr>
              <w:rPr>
                <w:lang w:val="en-CA"/>
              </w:rPr>
            </w:pPr>
            <w:r w:rsidRPr="00D8312A">
              <w:rPr>
                <w:lang w:val="en-CA"/>
              </w:rPr>
              <w:t xml:space="preserve">Company x </w:t>
            </w:r>
          </w:p>
        </w:tc>
        <w:tc>
          <w:tcPr>
            <w:tcW w:w="4389" w:type="dxa"/>
          </w:tcPr>
          <w:p w14:paraId="4D1990B2" w14:textId="77777777" w:rsidR="00D8312A" w:rsidRPr="00D8312A" w:rsidRDefault="00D8312A" w:rsidP="00D8312A">
            <w:pPr>
              <w:rPr>
                <w:lang w:val="en-CA"/>
              </w:rPr>
            </w:pPr>
            <w:r w:rsidRPr="00D8312A">
              <w:rPr>
                <w:lang w:val="en-CA"/>
              </w:rPr>
              <w:t xml:space="preserve">Cash flow projections </w:t>
            </w:r>
          </w:p>
        </w:tc>
      </w:tr>
      <w:tr w:rsidR="00D8312A" w:rsidRPr="00D8312A" w14:paraId="7CB57DE3" w14:textId="77777777" w:rsidTr="00D8312A">
        <w:tc>
          <w:tcPr>
            <w:tcW w:w="1980" w:type="dxa"/>
          </w:tcPr>
          <w:p w14:paraId="2F741C85" w14:textId="77777777" w:rsidR="00D8312A" w:rsidRPr="00D8312A" w:rsidRDefault="00D8312A" w:rsidP="00D8312A">
            <w:pPr>
              <w:rPr>
                <w:lang w:val="en-CA"/>
              </w:rPr>
            </w:pPr>
          </w:p>
        </w:tc>
        <w:tc>
          <w:tcPr>
            <w:tcW w:w="2975" w:type="dxa"/>
          </w:tcPr>
          <w:p w14:paraId="1476DA62" w14:textId="77777777" w:rsidR="00D8312A" w:rsidRPr="00D8312A" w:rsidRDefault="00D8312A" w:rsidP="00D8312A">
            <w:pPr>
              <w:rPr>
                <w:lang w:val="en-CA"/>
              </w:rPr>
            </w:pPr>
          </w:p>
        </w:tc>
        <w:tc>
          <w:tcPr>
            <w:tcW w:w="4389" w:type="dxa"/>
          </w:tcPr>
          <w:p w14:paraId="2EA4A0B1" w14:textId="77777777" w:rsidR="00D8312A" w:rsidRPr="00D8312A" w:rsidRDefault="00D8312A" w:rsidP="00D8312A">
            <w:pPr>
              <w:rPr>
                <w:lang w:val="en-CA"/>
              </w:rPr>
            </w:pPr>
          </w:p>
        </w:tc>
      </w:tr>
    </w:tbl>
    <w:p w14:paraId="218EB04D" w14:textId="77777777" w:rsidR="003D4FA6" w:rsidRPr="00212894" w:rsidRDefault="003D4FA6" w:rsidP="00D8312A">
      <w:pPr>
        <w:rPr>
          <w:rStyle w:val="Accentuationlgre"/>
          <w:i w:val="0"/>
          <w:iCs w:val="0"/>
          <w:lang w:val="en-CA"/>
        </w:rPr>
      </w:pPr>
    </w:p>
    <w:sectPr w:rsidR="003D4FA6" w:rsidRPr="00212894" w:rsidSect="00731ED6">
      <w:headerReference w:type="default" r:id="rId11"/>
      <w:footerReference w:type="even" r:id="rId12"/>
      <w:footerReference w:type="default" r:id="rId13"/>
      <w:headerReference w:type="first" r:id="rId14"/>
      <w:footerReference w:type="first" r:id="rId15"/>
      <w:pgSz w:w="12240" w:h="15840"/>
      <w:pgMar w:top="2608" w:right="1446" w:bottom="1440" w:left="1440" w:header="709" w:footer="64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DA1E" w14:textId="77777777" w:rsidR="006D16FF" w:rsidRDefault="006D16FF" w:rsidP="00C32AFB">
      <w:r>
        <w:separator/>
      </w:r>
    </w:p>
  </w:endnote>
  <w:endnote w:type="continuationSeparator" w:id="0">
    <w:p w14:paraId="26EA8266" w14:textId="77777777" w:rsidR="006D16FF" w:rsidRDefault="006D16FF" w:rsidP="00C3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99708683"/>
      <w:docPartObj>
        <w:docPartGallery w:val="Page Numbers (Bottom of Page)"/>
        <w:docPartUnique/>
      </w:docPartObj>
    </w:sdtPr>
    <w:sdtEndPr>
      <w:rPr>
        <w:rStyle w:val="Numrodepage"/>
      </w:rPr>
    </w:sdtEndPr>
    <w:sdtContent>
      <w:p w14:paraId="4F10EB79" w14:textId="7467E1EF" w:rsidR="00BD73B8" w:rsidRDefault="00BD73B8" w:rsidP="00624A3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505444139"/>
      <w:docPartObj>
        <w:docPartGallery w:val="Page Numbers (Bottom of Page)"/>
        <w:docPartUnique/>
      </w:docPartObj>
    </w:sdtPr>
    <w:sdtEndPr>
      <w:rPr>
        <w:rStyle w:val="Numrodepage"/>
      </w:rPr>
    </w:sdtEndPr>
    <w:sdtContent>
      <w:p w14:paraId="352C5FD4" w14:textId="7A60DC4A" w:rsidR="00BD73B8" w:rsidRDefault="00BD73B8" w:rsidP="00624A3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C507A24" w14:textId="77777777" w:rsidR="00BD73B8" w:rsidRDefault="00BD73B8" w:rsidP="00BD73B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68252249"/>
      <w:docPartObj>
        <w:docPartGallery w:val="Page Numbers (Bottom of Page)"/>
        <w:docPartUnique/>
      </w:docPartObj>
    </w:sdtPr>
    <w:sdtEndPr>
      <w:rPr>
        <w:rStyle w:val="Numrodepage"/>
      </w:rPr>
    </w:sdtEndPr>
    <w:sdtContent>
      <w:p w14:paraId="112196BB" w14:textId="77777777" w:rsidR="003D4FA6" w:rsidRDefault="003D4FA6" w:rsidP="003D4FA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sdtContent>
  </w:sdt>
  <w:sdt>
    <w:sdtPr>
      <w:rPr>
        <w:color w:val="0060AE"/>
      </w:rPr>
      <w:alias w:val="Title"/>
      <w:tag w:val=""/>
      <w:id w:val="408891041"/>
      <w:placeholder>
        <w:docPart w:val="5975EFEAD2729D4E91363B1155BE1225"/>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0A04C77" w14:textId="08097F38" w:rsidR="003D4FA6" w:rsidRPr="00814B11" w:rsidRDefault="00374C2F" w:rsidP="003D4FA6">
        <w:pPr>
          <w:ind w:right="360"/>
          <w:rPr>
            <w:color w:val="0060AE"/>
          </w:rPr>
        </w:pPr>
        <w:r>
          <w:rPr>
            <w:color w:val="0060AE"/>
          </w:rPr>
          <w:t>Genomics Innovation to Commercialization Appendix 5</w:t>
        </w:r>
      </w:p>
    </w:sdtContent>
  </w:sdt>
  <w:p w14:paraId="5D14ABC0" w14:textId="51B733FA" w:rsidR="00ED4104" w:rsidRDefault="00ED4104" w:rsidP="003D4FA6">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55408043"/>
      <w:docPartObj>
        <w:docPartGallery w:val="Page Numbers (Bottom of Page)"/>
        <w:docPartUnique/>
      </w:docPartObj>
    </w:sdtPr>
    <w:sdtEndPr>
      <w:rPr>
        <w:rStyle w:val="Numrodepage"/>
      </w:rPr>
    </w:sdtEndPr>
    <w:sdtContent>
      <w:p w14:paraId="751FA8F6" w14:textId="0BFE40C9" w:rsidR="003D4FA6" w:rsidRDefault="003D4FA6" w:rsidP="00624A3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19FA4B7" w14:textId="7C284279" w:rsidR="00673DB0" w:rsidRPr="00814B11" w:rsidRDefault="006D16FF" w:rsidP="003D4FA6">
    <w:pPr>
      <w:ind w:right="360"/>
      <w:rPr>
        <w:color w:val="0060AE"/>
      </w:rPr>
    </w:pPr>
    <w:sdt>
      <w:sdtPr>
        <w:rPr>
          <w:color w:val="0060AE"/>
        </w:rPr>
        <w:alias w:val="Title"/>
        <w:tag w:val=""/>
        <w:id w:val="367805816"/>
        <w:placeholder>
          <w:docPart w:val="A27609799080BE458A82EA41DC670D8B"/>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374C2F">
          <w:rPr>
            <w:color w:val="0060AE"/>
          </w:rPr>
          <w:t>Genomics Innovation to Commercialization</w:t>
        </w:r>
        <w:r w:rsidR="00736F5D">
          <w:rPr>
            <w:color w:val="0060AE"/>
          </w:rPr>
          <w:t xml:space="preserve"> Appendix </w:t>
        </w:r>
        <w:r w:rsidR="003E6087">
          <w:rPr>
            <w:color w:val="0060AE"/>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6478" w14:textId="77777777" w:rsidR="006D16FF" w:rsidRDefault="006D16FF" w:rsidP="00C32AFB">
      <w:r>
        <w:separator/>
      </w:r>
    </w:p>
  </w:footnote>
  <w:footnote w:type="continuationSeparator" w:id="0">
    <w:p w14:paraId="57DC67AB" w14:textId="77777777" w:rsidR="006D16FF" w:rsidRDefault="006D16FF" w:rsidP="00C3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5A1" w14:textId="028B7168" w:rsidR="00C32AFB" w:rsidRDefault="00C32AFB" w:rsidP="00C32AFB">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89FA" w14:textId="312F0B25" w:rsidR="00731ED6" w:rsidRDefault="004B7BAC" w:rsidP="00731ED6">
    <w:pPr>
      <w:pStyle w:val="En-tte"/>
      <w:tabs>
        <w:tab w:val="clear" w:pos="9360"/>
      </w:tabs>
      <w:ind w:left="-142"/>
      <w:jc w:val="right"/>
    </w:pPr>
    <w:r>
      <w:rPr>
        <w:noProof/>
      </w:rPr>
      <w:drawing>
        <wp:anchor distT="0" distB="0" distL="114300" distR="114300" simplePos="0" relativeHeight="251660288" behindDoc="0" locked="0" layoutInCell="1" allowOverlap="1" wp14:anchorId="29E7917C" wp14:editId="47586621">
          <wp:simplePos x="0" y="0"/>
          <wp:positionH relativeFrom="margin">
            <wp:posOffset>3552825</wp:posOffset>
          </wp:positionH>
          <wp:positionV relativeFrom="paragraph">
            <wp:posOffset>161290</wp:posOffset>
          </wp:positionV>
          <wp:extent cx="1116000" cy="674325"/>
          <wp:effectExtent l="0" t="0" r="8255" b="0"/>
          <wp:wrapThrough wrapText="bothSides">
            <wp:wrapPolygon edited="0">
              <wp:start x="2582" y="0"/>
              <wp:lineTo x="0" y="1221"/>
              <wp:lineTo x="0" y="13436"/>
              <wp:lineTo x="1844" y="20765"/>
              <wp:lineTo x="21391" y="20765"/>
              <wp:lineTo x="21391" y="17101"/>
              <wp:lineTo x="5532" y="9772"/>
              <wp:lineTo x="5163" y="3054"/>
              <wp:lineTo x="4426" y="0"/>
              <wp:lineTo x="2582" y="0"/>
            </wp:wrapPolygon>
          </wp:wrapThrough>
          <wp:docPr id="1453574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00" cy="67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ED6" w:rsidRPr="00A7643E">
      <w:rPr>
        <w:rFonts w:cs="Arial"/>
        <w:noProof/>
        <w:color w:val="404040" w:themeColor="text1" w:themeTint="BF"/>
      </w:rPr>
      <w:drawing>
        <wp:anchor distT="0" distB="0" distL="114300" distR="114300" simplePos="0" relativeHeight="251658240" behindDoc="1" locked="0" layoutInCell="1" allowOverlap="1" wp14:anchorId="605D22FF" wp14:editId="26E29C07">
          <wp:simplePos x="0" y="0"/>
          <wp:positionH relativeFrom="column">
            <wp:posOffset>1441491</wp:posOffset>
          </wp:positionH>
          <wp:positionV relativeFrom="paragraph">
            <wp:posOffset>-1842863</wp:posOffset>
          </wp:positionV>
          <wp:extent cx="426038" cy="4765189"/>
          <wp:effectExtent l="0" t="0" r="0" b="0"/>
          <wp:wrapNone/>
          <wp:docPr id="744313904" name="Picture 13">
            <a:extLst xmlns:a="http://schemas.openxmlformats.org/drawingml/2006/main">
              <a:ext uri="{FF2B5EF4-FFF2-40B4-BE49-F238E27FC236}">
                <a16:creationId xmlns:a16="http://schemas.microsoft.com/office/drawing/2014/main" id="{F41C79FD-63BE-D0B2-5C3D-B7ABCC472F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41C79FD-63BE-D0B2-5C3D-B7ABCC472FA2}"/>
                      </a:ext>
                    </a:extLst>
                  </pic:cNvPr>
                  <pic:cNvPicPr>
                    <a:picLocks noChangeAspect="1"/>
                  </pic:cNvPicPr>
                </pic:nvPicPr>
                <pic:blipFill>
                  <a:blip r:embed="rId2"/>
                  <a:srcRect l="49368" t="-14359" b="-4343"/>
                  <a:stretch>
                    <a:fillRect/>
                  </a:stretch>
                </pic:blipFill>
                <pic:spPr>
                  <a:xfrm rot="5400000">
                    <a:off x="0" y="0"/>
                    <a:ext cx="426038" cy="4765189"/>
                  </a:xfrm>
                  <a:prstGeom prst="rect">
                    <a:avLst/>
                  </a:prstGeom>
                </pic:spPr>
              </pic:pic>
            </a:graphicData>
          </a:graphic>
          <wp14:sizeRelH relativeFrom="page">
            <wp14:pctWidth>0</wp14:pctWidth>
          </wp14:sizeRelH>
          <wp14:sizeRelV relativeFrom="page">
            <wp14:pctHeight>0</wp14:pctHeight>
          </wp14:sizeRelV>
        </wp:anchor>
      </w:drawing>
    </w:r>
  </w:p>
  <w:p w14:paraId="35B86F5C" w14:textId="74CB5F1C" w:rsidR="00673DB0" w:rsidRDefault="004B7BAC" w:rsidP="007907E8">
    <w:pPr>
      <w:pStyle w:val="En-tte"/>
      <w:tabs>
        <w:tab w:val="clear" w:pos="9360"/>
      </w:tabs>
      <w:jc w:val="right"/>
    </w:pPr>
    <w:r>
      <w:rPr>
        <w:noProof/>
      </w:rPr>
      <w:drawing>
        <wp:anchor distT="0" distB="0" distL="114300" distR="114300" simplePos="0" relativeHeight="251661312" behindDoc="0" locked="0" layoutInCell="1" allowOverlap="1" wp14:anchorId="2B3ECB7A" wp14:editId="76394EA9">
          <wp:simplePos x="0" y="0"/>
          <wp:positionH relativeFrom="margin">
            <wp:posOffset>4815840</wp:posOffset>
          </wp:positionH>
          <wp:positionV relativeFrom="paragraph">
            <wp:posOffset>19685</wp:posOffset>
          </wp:positionV>
          <wp:extent cx="1115695" cy="664845"/>
          <wp:effectExtent l="0" t="0" r="8255" b="1905"/>
          <wp:wrapThrough wrapText="bothSides">
            <wp:wrapPolygon edited="0">
              <wp:start x="2213" y="0"/>
              <wp:lineTo x="0" y="1857"/>
              <wp:lineTo x="0" y="12997"/>
              <wp:lineTo x="1475" y="19805"/>
              <wp:lineTo x="2213" y="21043"/>
              <wp:lineTo x="21391" y="21043"/>
              <wp:lineTo x="21391" y="17330"/>
              <wp:lineTo x="5163" y="9903"/>
              <wp:lineTo x="4426" y="0"/>
              <wp:lineTo x="2213" y="0"/>
            </wp:wrapPolygon>
          </wp:wrapThrough>
          <wp:docPr id="41154213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5695" cy="664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6859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02E6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A80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44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66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F604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8865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5E5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A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C021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85A20"/>
    <w:multiLevelType w:val="hybridMultilevel"/>
    <w:tmpl w:val="308831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7127369"/>
    <w:multiLevelType w:val="hybridMultilevel"/>
    <w:tmpl w:val="180012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B0330"/>
    <w:multiLevelType w:val="hybridMultilevel"/>
    <w:tmpl w:val="EF902E0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0D96430"/>
    <w:multiLevelType w:val="hybridMultilevel"/>
    <w:tmpl w:val="44943074"/>
    <w:lvl w:ilvl="0" w:tplc="3404D3D6">
      <w:start w:val="1"/>
      <w:numFmt w:val="low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C433943"/>
    <w:multiLevelType w:val="hybridMultilevel"/>
    <w:tmpl w:val="D9C29876"/>
    <w:lvl w:ilvl="0" w:tplc="B246A5A2">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272CD7"/>
    <w:multiLevelType w:val="hybridMultilevel"/>
    <w:tmpl w:val="D164A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22F3D13"/>
    <w:multiLevelType w:val="hybridMultilevel"/>
    <w:tmpl w:val="765876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47919DF"/>
    <w:multiLevelType w:val="hybridMultilevel"/>
    <w:tmpl w:val="740EA5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AF5F26"/>
    <w:multiLevelType w:val="hybridMultilevel"/>
    <w:tmpl w:val="01543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A782BB9"/>
    <w:multiLevelType w:val="hybridMultilevel"/>
    <w:tmpl w:val="293E9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B9D1DA3"/>
    <w:multiLevelType w:val="hybridMultilevel"/>
    <w:tmpl w:val="3E40A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6CD0C72"/>
    <w:multiLevelType w:val="hybridMultilevel"/>
    <w:tmpl w:val="35660BC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2" w15:restartNumberingAfterBreak="0">
    <w:nsid w:val="77583AEF"/>
    <w:multiLevelType w:val="hybridMultilevel"/>
    <w:tmpl w:val="8D2A029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7CE36DB9"/>
    <w:multiLevelType w:val="hybridMultilevel"/>
    <w:tmpl w:val="50FA0D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FEC4FFB"/>
    <w:multiLevelType w:val="hybridMultilevel"/>
    <w:tmpl w:val="BE1E27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9508125">
    <w:abstractNumId w:val="0"/>
  </w:num>
  <w:num w:numId="2" w16cid:durableId="951743941">
    <w:abstractNumId w:val="1"/>
  </w:num>
  <w:num w:numId="3" w16cid:durableId="1842159655">
    <w:abstractNumId w:val="2"/>
  </w:num>
  <w:num w:numId="4" w16cid:durableId="260266461">
    <w:abstractNumId w:val="3"/>
  </w:num>
  <w:num w:numId="5" w16cid:durableId="1700277157">
    <w:abstractNumId w:val="8"/>
  </w:num>
  <w:num w:numId="6" w16cid:durableId="783233564">
    <w:abstractNumId w:val="4"/>
  </w:num>
  <w:num w:numId="7" w16cid:durableId="893154172">
    <w:abstractNumId w:val="5"/>
  </w:num>
  <w:num w:numId="8" w16cid:durableId="874583353">
    <w:abstractNumId w:val="6"/>
  </w:num>
  <w:num w:numId="9" w16cid:durableId="1124228280">
    <w:abstractNumId w:val="7"/>
  </w:num>
  <w:num w:numId="10" w16cid:durableId="993027115">
    <w:abstractNumId w:val="9"/>
  </w:num>
  <w:num w:numId="11" w16cid:durableId="1163861528">
    <w:abstractNumId w:val="16"/>
  </w:num>
  <w:num w:numId="12" w16cid:durableId="875627084">
    <w:abstractNumId w:val="15"/>
  </w:num>
  <w:num w:numId="13" w16cid:durableId="571279636">
    <w:abstractNumId w:val="10"/>
  </w:num>
  <w:num w:numId="14" w16cid:durableId="1119252813">
    <w:abstractNumId w:val="22"/>
  </w:num>
  <w:num w:numId="15" w16cid:durableId="1302076863">
    <w:abstractNumId w:val="21"/>
  </w:num>
  <w:num w:numId="16" w16cid:durableId="421338687">
    <w:abstractNumId w:val="23"/>
  </w:num>
  <w:num w:numId="17" w16cid:durableId="1577207319">
    <w:abstractNumId w:val="12"/>
  </w:num>
  <w:num w:numId="18" w16cid:durableId="336733862">
    <w:abstractNumId w:val="11"/>
  </w:num>
  <w:num w:numId="19" w16cid:durableId="590629963">
    <w:abstractNumId w:val="17"/>
  </w:num>
  <w:num w:numId="20" w16cid:durableId="1806466518">
    <w:abstractNumId w:val="18"/>
  </w:num>
  <w:num w:numId="21" w16cid:durableId="369575227">
    <w:abstractNumId w:val="13"/>
  </w:num>
  <w:num w:numId="22" w16cid:durableId="166218354">
    <w:abstractNumId w:val="24"/>
  </w:num>
  <w:num w:numId="23" w16cid:durableId="278344855">
    <w:abstractNumId w:val="19"/>
  </w:num>
  <w:num w:numId="24" w16cid:durableId="1131552945">
    <w:abstractNumId w:val="14"/>
  </w:num>
  <w:num w:numId="25" w16cid:durableId="8846827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tDA3NDS2MDIysDBQ0lEKTi0uzszPAykwrgUA3HP4nywAAAA="/>
  </w:docVars>
  <w:rsids>
    <w:rsidRoot w:val="00C45989"/>
    <w:rsid w:val="00007732"/>
    <w:rsid w:val="0006536D"/>
    <w:rsid w:val="000672B4"/>
    <w:rsid w:val="00076D95"/>
    <w:rsid w:val="00083648"/>
    <w:rsid w:val="00087B4A"/>
    <w:rsid w:val="00090429"/>
    <w:rsid w:val="00093AC9"/>
    <w:rsid w:val="00093EDF"/>
    <w:rsid w:val="000C36FD"/>
    <w:rsid w:val="000D01E9"/>
    <w:rsid w:val="000E72B9"/>
    <w:rsid w:val="000F44FE"/>
    <w:rsid w:val="0014302A"/>
    <w:rsid w:val="00150EDB"/>
    <w:rsid w:val="001563AF"/>
    <w:rsid w:val="00157CBB"/>
    <w:rsid w:val="00172D18"/>
    <w:rsid w:val="001874E5"/>
    <w:rsid w:val="00187A37"/>
    <w:rsid w:val="001A5323"/>
    <w:rsid w:val="001B5FFF"/>
    <w:rsid w:val="001D5124"/>
    <w:rsid w:val="001E1233"/>
    <w:rsid w:val="001F0C25"/>
    <w:rsid w:val="00212894"/>
    <w:rsid w:val="00231AF8"/>
    <w:rsid w:val="00233800"/>
    <w:rsid w:val="002350F2"/>
    <w:rsid w:val="00235253"/>
    <w:rsid w:val="00246452"/>
    <w:rsid w:val="0025480E"/>
    <w:rsid w:val="002607A7"/>
    <w:rsid w:val="00263475"/>
    <w:rsid w:val="00287C3F"/>
    <w:rsid w:val="002A1D7D"/>
    <w:rsid w:val="002A31A1"/>
    <w:rsid w:val="002B07B4"/>
    <w:rsid w:val="002C3CA8"/>
    <w:rsid w:val="002C60BE"/>
    <w:rsid w:val="002E31F7"/>
    <w:rsid w:val="0030077C"/>
    <w:rsid w:val="00327418"/>
    <w:rsid w:val="00346B1C"/>
    <w:rsid w:val="00374C2F"/>
    <w:rsid w:val="0038308D"/>
    <w:rsid w:val="00391E64"/>
    <w:rsid w:val="003C4862"/>
    <w:rsid w:val="003D342E"/>
    <w:rsid w:val="003D46C7"/>
    <w:rsid w:val="003D4FA6"/>
    <w:rsid w:val="003E0521"/>
    <w:rsid w:val="003E6087"/>
    <w:rsid w:val="003F6B1B"/>
    <w:rsid w:val="003F7DF5"/>
    <w:rsid w:val="004353F7"/>
    <w:rsid w:val="004519D6"/>
    <w:rsid w:val="00462525"/>
    <w:rsid w:val="004A1A98"/>
    <w:rsid w:val="004A34F6"/>
    <w:rsid w:val="004A386D"/>
    <w:rsid w:val="004A6C64"/>
    <w:rsid w:val="004B7BAC"/>
    <w:rsid w:val="004C4855"/>
    <w:rsid w:val="004F2A5C"/>
    <w:rsid w:val="00501585"/>
    <w:rsid w:val="005130A0"/>
    <w:rsid w:val="005140C0"/>
    <w:rsid w:val="0053298D"/>
    <w:rsid w:val="005331FE"/>
    <w:rsid w:val="005340AD"/>
    <w:rsid w:val="00544BB8"/>
    <w:rsid w:val="00552EA0"/>
    <w:rsid w:val="00560421"/>
    <w:rsid w:val="00583617"/>
    <w:rsid w:val="005B0278"/>
    <w:rsid w:val="005D7E4D"/>
    <w:rsid w:val="005E16EC"/>
    <w:rsid w:val="00601334"/>
    <w:rsid w:val="00604C22"/>
    <w:rsid w:val="00622A8B"/>
    <w:rsid w:val="00622C51"/>
    <w:rsid w:val="00624A3F"/>
    <w:rsid w:val="00630BD6"/>
    <w:rsid w:val="0063217E"/>
    <w:rsid w:val="006404CF"/>
    <w:rsid w:val="006448FB"/>
    <w:rsid w:val="00667EEA"/>
    <w:rsid w:val="00673DB0"/>
    <w:rsid w:val="006823E3"/>
    <w:rsid w:val="0069482D"/>
    <w:rsid w:val="00697059"/>
    <w:rsid w:val="006A1A90"/>
    <w:rsid w:val="006A5AD0"/>
    <w:rsid w:val="006C0586"/>
    <w:rsid w:val="006D16FF"/>
    <w:rsid w:val="006D3EA3"/>
    <w:rsid w:val="006E2A7F"/>
    <w:rsid w:val="006F0F87"/>
    <w:rsid w:val="006F5715"/>
    <w:rsid w:val="006F7481"/>
    <w:rsid w:val="00726821"/>
    <w:rsid w:val="0072697A"/>
    <w:rsid w:val="00731ED6"/>
    <w:rsid w:val="00736F5D"/>
    <w:rsid w:val="007504F8"/>
    <w:rsid w:val="00755212"/>
    <w:rsid w:val="007608B1"/>
    <w:rsid w:val="007743F6"/>
    <w:rsid w:val="00785423"/>
    <w:rsid w:val="007907E8"/>
    <w:rsid w:val="00791724"/>
    <w:rsid w:val="00794470"/>
    <w:rsid w:val="007A2B93"/>
    <w:rsid w:val="007C3D0F"/>
    <w:rsid w:val="007E43B3"/>
    <w:rsid w:val="0080246E"/>
    <w:rsid w:val="00814B11"/>
    <w:rsid w:val="00845E0A"/>
    <w:rsid w:val="00854CC1"/>
    <w:rsid w:val="0087078C"/>
    <w:rsid w:val="00873627"/>
    <w:rsid w:val="00883A9E"/>
    <w:rsid w:val="0089056E"/>
    <w:rsid w:val="008B0318"/>
    <w:rsid w:val="008C2141"/>
    <w:rsid w:val="008C3D34"/>
    <w:rsid w:val="00905B63"/>
    <w:rsid w:val="00945D7D"/>
    <w:rsid w:val="009478DC"/>
    <w:rsid w:val="00953142"/>
    <w:rsid w:val="0095428C"/>
    <w:rsid w:val="00983083"/>
    <w:rsid w:val="009944C3"/>
    <w:rsid w:val="009B12F1"/>
    <w:rsid w:val="009B16F6"/>
    <w:rsid w:val="009C2D1A"/>
    <w:rsid w:val="009E2AAB"/>
    <w:rsid w:val="009E5F29"/>
    <w:rsid w:val="009E6775"/>
    <w:rsid w:val="009F5012"/>
    <w:rsid w:val="00A12F37"/>
    <w:rsid w:val="00A3373A"/>
    <w:rsid w:val="00A47F3B"/>
    <w:rsid w:val="00A55884"/>
    <w:rsid w:val="00A56419"/>
    <w:rsid w:val="00A62904"/>
    <w:rsid w:val="00AA0B12"/>
    <w:rsid w:val="00AD13B4"/>
    <w:rsid w:val="00AF3B78"/>
    <w:rsid w:val="00B143C8"/>
    <w:rsid w:val="00B362CB"/>
    <w:rsid w:val="00B44166"/>
    <w:rsid w:val="00B911A8"/>
    <w:rsid w:val="00BA2ACB"/>
    <w:rsid w:val="00BB4626"/>
    <w:rsid w:val="00BC64EE"/>
    <w:rsid w:val="00BD73B8"/>
    <w:rsid w:val="00C0266F"/>
    <w:rsid w:val="00C02E2F"/>
    <w:rsid w:val="00C07FE2"/>
    <w:rsid w:val="00C1044C"/>
    <w:rsid w:val="00C14696"/>
    <w:rsid w:val="00C32AFB"/>
    <w:rsid w:val="00C34FF2"/>
    <w:rsid w:val="00C45989"/>
    <w:rsid w:val="00C477F5"/>
    <w:rsid w:val="00C5524A"/>
    <w:rsid w:val="00C61D74"/>
    <w:rsid w:val="00C9247B"/>
    <w:rsid w:val="00C9692D"/>
    <w:rsid w:val="00CA0557"/>
    <w:rsid w:val="00CA1F73"/>
    <w:rsid w:val="00CB0C42"/>
    <w:rsid w:val="00CB2A7C"/>
    <w:rsid w:val="00CB3753"/>
    <w:rsid w:val="00CC6A1A"/>
    <w:rsid w:val="00CD0C9A"/>
    <w:rsid w:val="00CE1F45"/>
    <w:rsid w:val="00D22EA1"/>
    <w:rsid w:val="00D44B51"/>
    <w:rsid w:val="00D6104E"/>
    <w:rsid w:val="00D64893"/>
    <w:rsid w:val="00D77CC3"/>
    <w:rsid w:val="00D8312A"/>
    <w:rsid w:val="00DA0F3A"/>
    <w:rsid w:val="00DC0F8C"/>
    <w:rsid w:val="00DC6398"/>
    <w:rsid w:val="00DC7D29"/>
    <w:rsid w:val="00DF4143"/>
    <w:rsid w:val="00E01DA2"/>
    <w:rsid w:val="00E05429"/>
    <w:rsid w:val="00E130B4"/>
    <w:rsid w:val="00E212DD"/>
    <w:rsid w:val="00E27EB6"/>
    <w:rsid w:val="00E339FF"/>
    <w:rsid w:val="00E4583B"/>
    <w:rsid w:val="00E720DD"/>
    <w:rsid w:val="00E75814"/>
    <w:rsid w:val="00E921F1"/>
    <w:rsid w:val="00EA6897"/>
    <w:rsid w:val="00ED4104"/>
    <w:rsid w:val="00EE4034"/>
    <w:rsid w:val="00EF0C0F"/>
    <w:rsid w:val="00F04130"/>
    <w:rsid w:val="00F05FF8"/>
    <w:rsid w:val="00F2513D"/>
    <w:rsid w:val="00F36048"/>
    <w:rsid w:val="00F4088D"/>
    <w:rsid w:val="00F4289B"/>
    <w:rsid w:val="00F45E5B"/>
    <w:rsid w:val="00F518C7"/>
    <w:rsid w:val="00F52FA1"/>
    <w:rsid w:val="00F5765C"/>
    <w:rsid w:val="00F638C1"/>
    <w:rsid w:val="00F63AAE"/>
    <w:rsid w:val="00F71225"/>
    <w:rsid w:val="00FC0E74"/>
    <w:rsid w:val="00FE1D5D"/>
    <w:rsid w:val="00FE2482"/>
    <w:rsid w:val="00FF74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4636B"/>
  <w15:chartTrackingRefBased/>
  <w15:docId w15:val="{ACDD0EC2-8902-4EFF-81D2-4CB594B1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6E"/>
    <w:rPr>
      <w:rFonts w:ascii="Arial" w:hAnsi="Arial"/>
      <w:sz w:val="22"/>
    </w:rPr>
  </w:style>
  <w:style w:type="paragraph" w:styleId="Titre1">
    <w:name w:val="heading 1"/>
    <w:basedOn w:val="Normal"/>
    <w:next w:val="Normal"/>
    <w:link w:val="Titre1Car"/>
    <w:autoRedefine/>
    <w:uiPriority w:val="9"/>
    <w:qFormat/>
    <w:rsid w:val="00AA0B12"/>
    <w:pPr>
      <w:keepNext/>
      <w:keepLines/>
      <w:spacing w:before="240"/>
      <w:outlineLvl w:val="0"/>
    </w:pPr>
    <w:rPr>
      <w:rFonts w:eastAsiaTheme="majorEastAsia" w:cstheme="majorBidi"/>
      <w:b/>
      <w:color w:val="0060AE"/>
      <w:sz w:val="40"/>
      <w:szCs w:val="32"/>
    </w:rPr>
  </w:style>
  <w:style w:type="paragraph" w:styleId="Titre2">
    <w:name w:val="heading 2"/>
    <w:basedOn w:val="Normal"/>
    <w:next w:val="Normal"/>
    <w:link w:val="Titre2Car"/>
    <w:uiPriority w:val="9"/>
    <w:unhideWhenUsed/>
    <w:qFormat/>
    <w:rsid w:val="00814B11"/>
    <w:pPr>
      <w:keepNext/>
      <w:keepLines/>
      <w:spacing w:before="40"/>
      <w:outlineLvl w:val="1"/>
    </w:pPr>
    <w:rPr>
      <w:rFonts w:eastAsiaTheme="majorEastAsia" w:cstheme="majorBidi"/>
      <w:b/>
      <w:color w:val="001F61"/>
      <w:sz w:val="32"/>
      <w:szCs w:val="26"/>
    </w:rPr>
  </w:style>
  <w:style w:type="paragraph" w:styleId="Titre3">
    <w:name w:val="heading 3"/>
    <w:basedOn w:val="Normal"/>
    <w:next w:val="Normal"/>
    <w:link w:val="Titre3Car"/>
    <w:uiPriority w:val="9"/>
    <w:unhideWhenUsed/>
    <w:qFormat/>
    <w:rsid w:val="00814B11"/>
    <w:pPr>
      <w:keepNext/>
      <w:keepLines/>
      <w:spacing w:before="40"/>
      <w:outlineLvl w:val="2"/>
    </w:pPr>
    <w:rPr>
      <w:rFonts w:eastAsiaTheme="majorEastAsia" w:cs="Times New Roman (Headings CS)"/>
      <w:b/>
      <w:caps/>
      <w:color w:val="0060AE"/>
      <w:sz w:val="24"/>
    </w:rPr>
  </w:style>
  <w:style w:type="paragraph" w:styleId="Titre4">
    <w:name w:val="heading 4"/>
    <w:basedOn w:val="Normal"/>
    <w:next w:val="Normal"/>
    <w:link w:val="Titre4Car"/>
    <w:uiPriority w:val="9"/>
    <w:unhideWhenUsed/>
    <w:qFormat/>
    <w:rsid w:val="005E16EC"/>
    <w:pPr>
      <w:keepNext/>
      <w:keepLines/>
      <w:spacing w:before="40"/>
      <w:outlineLvl w:val="3"/>
    </w:pPr>
    <w:rPr>
      <w:rFonts w:eastAsiaTheme="majorEastAsia" w:cstheme="majorBidi"/>
      <w:b/>
      <w:iCs/>
      <w:color w:val="001F61"/>
    </w:rPr>
  </w:style>
  <w:style w:type="paragraph" w:styleId="Titre5">
    <w:name w:val="heading 5"/>
    <w:basedOn w:val="Normal"/>
    <w:next w:val="Normal"/>
    <w:link w:val="Titre5Car"/>
    <w:uiPriority w:val="9"/>
    <w:semiHidden/>
    <w:unhideWhenUsed/>
    <w:qFormat/>
    <w:rsid w:val="005E16EC"/>
    <w:pPr>
      <w:keepNext/>
      <w:keepLines/>
      <w:spacing w:before="40"/>
      <w:outlineLvl w:val="4"/>
    </w:pPr>
    <w:rPr>
      <w:rFonts w:eastAsiaTheme="majorEastAsia" w:cstheme="majorBidi"/>
      <w:color w:val="0060AE"/>
    </w:rPr>
  </w:style>
  <w:style w:type="paragraph" w:styleId="Titre6">
    <w:name w:val="heading 6"/>
    <w:basedOn w:val="Normal"/>
    <w:next w:val="Normal"/>
    <w:link w:val="Titre6Car"/>
    <w:uiPriority w:val="9"/>
    <w:semiHidden/>
    <w:unhideWhenUsed/>
    <w:qFormat/>
    <w:rsid w:val="005E16EC"/>
    <w:pPr>
      <w:keepNext/>
      <w:keepLines/>
      <w:spacing w:before="40"/>
      <w:outlineLvl w:val="5"/>
    </w:pPr>
    <w:rPr>
      <w:rFonts w:eastAsiaTheme="majorEastAsia" w:cstheme="majorBidi"/>
      <w:color w:val="001F61"/>
    </w:rPr>
  </w:style>
  <w:style w:type="paragraph" w:styleId="Titre7">
    <w:name w:val="heading 7"/>
    <w:basedOn w:val="Normal"/>
    <w:next w:val="Normal"/>
    <w:link w:val="Titre7Car"/>
    <w:uiPriority w:val="9"/>
    <w:semiHidden/>
    <w:unhideWhenUsed/>
    <w:qFormat/>
    <w:rsid w:val="005E16EC"/>
    <w:pPr>
      <w:keepNext/>
      <w:keepLines/>
      <w:spacing w:before="40"/>
      <w:outlineLvl w:val="6"/>
    </w:pPr>
    <w:rPr>
      <w:rFonts w:eastAsiaTheme="majorEastAsia" w:cstheme="majorBidi"/>
      <w:i/>
      <w:iCs/>
      <w:color w:val="001F6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AFB"/>
    <w:pPr>
      <w:tabs>
        <w:tab w:val="center" w:pos="4680"/>
        <w:tab w:val="right" w:pos="9360"/>
      </w:tabs>
    </w:pPr>
  </w:style>
  <w:style w:type="character" w:customStyle="1" w:styleId="En-tteCar">
    <w:name w:val="En-tête Car"/>
    <w:basedOn w:val="Policepardfaut"/>
    <w:link w:val="En-tte"/>
    <w:uiPriority w:val="99"/>
    <w:rsid w:val="00C32AFB"/>
    <w:rPr>
      <w:rFonts w:ascii="Arial" w:hAnsi="Arial"/>
    </w:rPr>
  </w:style>
  <w:style w:type="paragraph" w:styleId="Pieddepage">
    <w:name w:val="footer"/>
    <w:basedOn w:val="Normal"/>
    <w:link w:val="PieddepageCar"/>
    <w:uiPriority w:val="99"/>
    <w:unhideWhenUsed/>
    <w:rsid w:val="00C32AFB"/>
    <w:pPr>
      <w:tabs>
        <w:tab w:val="center" w:pos="4680"/>
        <w:tab w:val="right" w:pos="9360"/>
      </w:tabs>
    </w:pPr>
  </w:style>
  <w:style w:type="character" w:customStyle="1" w:styleId="PieddepageCar">
    <w:name w:val="Pied de page Car"/>
    <w:basedOn w:val="Policepardfaut"/>
    <w:link w:val="Pieddepage"/>
    <w:uiPriority w:val="99"/>
    <w:rsid w:val="00C32AFB"/>
    <w:rPr>
      <w:rFonts w:ascii="Arial" w:hAnsi="Arial"/>
    </w:rPr>
  </w:style>
  <w:style w:type="character" w:styleId="Accentuationlgre">
    <w:name w:val="Subtle Emphasis"/>
    <w:basedOn w:val="Policepardfaut"/>
    <w:uiPriority w:val="19"/>
    <w:rsid w:val="00D22EA1"/>
    <w:rPr>
      <w:rFonts w:ascii="Arial" w:hAnsi="Arial"/>
      <w:i/>
      <w:iCs/>
      <w:color w:val="404040" w:themeColor="text1" w:themeTint="BF"/>
    </w:rPr>
  </w:style>
  <w:style w:type="character" w:styleId="Mentionnonrsolue">
    <w:name w:val="Unresolved Mention"/>
    <w:basedOn w:val="Policepardfaut"/>
    <w:uiPriority w:val="99"/>
    <w:unhideWhenUsed/>
    <w:rsid w:val="00D22EA1"/>
    <w:rPr>
      <w:rFonts w:ascii="Arial" w:hAnsi="Arial"/>
      <w:color w:val="605E5C"/>
      <w:shd w:val="clear" w:color="auto" w:fill="E1DFDD"/>
    </w:rPr>
  </w:style>
  <w:style w:type="paragraph" w:styleId="Sansinterligne">
    <w:name w:val="No Spacing"/>
    <w:uiPriority w:val="1"/>
    <w:qFormat/>
    <w:rsid w:val="00D22EA1"/>
    <w:rPr>
      <w:rFonts w:ascii="Verdana" w:hAnsi="Verdana"/>
      <w:sz w:val="20"/>
    </w:rPr>
  </w:style>
  <w:style w:type="character" w:customStyle="1" w:styleId="Titre1Car">
    <w:name w:val="Titre 1 Car"/>
    <w:basedOn w:val="Policepardfaut"/>
    <w:link w:val="Titre1"/>
    <w:uiPriority w:val="9"/>
    <w:rsid w:val="00AA0B12"/>
    <w:rPr>
      <w:rFonts w:ascii="Arial" w:eastAsiaTheme="majorEastAsia" w:hAnsi="Arial" w:cstheme="majorBidi"/>
      <w:b/>
      <w:color w:val="0060AE"/>
      <w:sz w:val="40"/>
      <w:szCs w:val="32"/>
    </w:rPr>
  </w:style>
  <w:style w:type="character" w:customStyle="1" w:styleId="Titre2Car">
    <w:name w:val="Titre 2 Car"/>
    <w:basedOn w:val="Policepardfaut"/>
    <w:link w:val="Titre2"/>
    <w:uiPriority w:val="9"/>
    <w:rsid w:val="00814B11"/>
    <w:rPr>
      <w:rFonts w:ascii="Arial" w:eastAsiaTheme="majorEastAsia" w:hAnsi="Arial" w:cstheme="majorBidi"/>
      <w:b/>
      <w:color w:val="001F61"/>
      <w:sz w:val="32"/>
      <w:szCs w:val="26"/>
    </w:rPr>
  </w:style>
  <w:style w:type="character" w:customStyle="1" w:styleId="Titre3Car">
    <w:name w:val="Titre 3 Car"/>
    <w:basedOn w:val="Policepardfaut"/>
    <w:link w:val="Titre3"/>
    <w:uiPriority w:val="9"/>
    <w:rsid w:val="00814B11"/>
    <w:rPr>
      <w:rFonts w:ascii="Arial" w:eastAsiaTheme="majorEastAsia" w:hAnsi="Arial" w:cs="Times New Roman (Headings CS)"/>
      <w:b/>
      <w:caps/>
      <w:color w:val="0060AE"/>
    </w:rPr>
  </w:style>
  <w:style w:type="character" w:customStyle="1" w:styleId="Titre4Car">
    <w:name w:val="Titre 4 Car"/>
    <w:basedOn w:val="Policepardfaut"/>
    <w:link w:val="Titre4"/>
    <w:uiPriority w:val="9"/>
    <w:rsid w:val="005E16EC"/>
    <w:rPr>
      <w:rFonts w:ascii="Arial" w:eastAsiaTheme="majorEastAsia" w:hAnsi="Arial" w:cstheme="majorBidi"/>
      <w:b/>
      <w:iCs/>
      <w:color w:val="001F61"/>
      <w:sz w:val="20"/>
    </w:rPr>
  </w:style>
  <w:style w:type="character" w:styleId="Lienhypertexte">
    <w:name w:val="Hyperlink"/>
    <w:basedOn w:val="Policepardfaut"/>
    <w:uiPriority w:val="99"/>
    <w:unhideWhenUsed/>
    <w:rsid w:val="00246452"/>
    <w:rPr>
      <w:rFonts w:ascii="Arial" w:hAnsi="Arial"/>
      <w:b/>
      <w:i w:val="0"/>
      <w:color w:val="0038AE"/>
      <w:u w:val="single"/>
    </w:rPr>
  </w:style>
  <w:style w:type="paragraph" w:styleId="NormalWeb">
    <w:name w:val="Normal (Web)"/>
    <w:basedOn w:val="Normal"/>
    <w:uiPriority w:val="99"/>
    <w:unhideWhenUsed/>
    <w:rsid w:val="00BB4626"/>
    <w:pPr>
      <w:spacing w:before="100" w:beforeAutospacing="1" w:after="100" w:afterAutospacing="1"/>
    </w:pPr>
    <w:rPr>
      <w:rFonts w:ascii="Times New Roman" w:eastAsia="Times New Roman" w:hAnsi="Times New Roman" w:cs="Times New Roman"/>
      <w:sz w:val="24"/>
    </w:rPr>
  </w:style>
  <w:style w:type="character" w:styleId="Numrodepage">
    <w:name w:val="page number"/>
    <w:basedOn w:val="Policepardfaut"/>
    <w:uiPriority w:val="99"/>
    <w:semiHidden/>
    <w:unhideWhenUsed/>
    <w:rsid w:val="00BD73B8"/>
    <w:rPr>
      <w:rFonts w:ascii="Arial" w:hAnsi="Arial"/>
    </w:rPr>
  </w:style>
  <w:style w:type="paragraph" w:styleId="Paragraphedeliste">
    <w:name w:val="List Paragraph"/>
    <w:basedOn w:val="Normal"/>
    <w:uiPriority w:val="34"/>
    <w:rsid w:val="00157CBB"/>
    <w:pPr>
      <w:ind w:left="720"/>
      <w:contextualSpacing/>
    </w:pPr>
  </w:style>
  <w:style w:type="character" w:customStyle="1" w:styleId="Titre5Car">
    <w:name w:val="Titre 5 Car"/>
    <w:basedOn w:val="Policepardfaut"/>
    <w:link w:val="Titre5"/>
    <w:uiPriority w:val="9"/>
    <w:semiHidden/>
    <w:rsid w:val="005E16EC"/>
    <w:rPr>
      <w:rFonts w:ascii="Arial" w:eastAsiaTheme="majorEastAsia" w:hAnsi="Arial" w:cstheme="majorBidi"/>
      <w:color w:val="0060AE"/>
      <w:sz w:val="20"/>
    </w:rPr>
  </w:style>
  <w:style w:type="character" w:customStyle="1" w:styleId="Titre6Car">
    <w:name w:val="Titre 6 Car"/>
    <w:basedOn w:val="Policepardfaut"/>
    <w:link w:val="Titre6"/>
    <w:uiPriority w:val="9"/>
    <w:semiHidden/>
    <w:rsid w:val="005E16EC"/>
    <w:rPr>
      <w:rFonts w:ascii="Arial" w:eastAsiaTheme="majorEastAsia" w:hAnsi="Arial" w:cstheme="majorBidi"/>
      <w:color w:val="001F61"/>
      <w:sz w:val="20"/>
    </w:rPr>
  </w:style>
  <w:style w:type="character" w:customStyle="1" w:styleId="Titre7Car">
    <w:name w:val="Titre 7 Car"/>
    <w:basedOn w:val="Policepardfaut"/>
    <w:link w:val="Titre7"/>
    <w:uiPriority w:val="9"/>
    <w:semiHidden/>
    <w:rsid w:val="005E16EC"/>
    <w:rPr>
      <w:rFonts w:ascii="Arial" w:eastAsiaTheme="majorEastAsia" w:hAnsi="Arial" w:cstheme="majorBidi"/>
      <w:i/>
      <w:iCs/>
      <w:color w:val="001F61"/>
      <w:sz w:val="20"/>
    </w:rPr>
  </w:style>
  <w:style w:type="table" w:styleId="Grilledutableau">
    <w:name w:val="Table Grid"/>
    <w:basedOn w:val="TableauNormal"/>
    <w:uiPriority w:val="39"/>
    <w:rsid w:val="0098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74C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5131">
      <w:bodyDiv w:val="1"/>
      <w:marLeft w:val="0"/>
      <w:marRight w:val="0"/>
      <w:marTop w:val="0"/>
      <w:marBottom w:val="0"/>
      <w:divBdr>
        <w:top w:val="none" w:sz="0" w:space="0" w:color="auto"/>
        <w:left w:val="none" w:sz="0" w:space="0" w:color="auto"/>
        <w:bottom w:val="none" w:sz="0" w:space="0" w:color="auto"/>
        <w:right w:val="none" w:sz="0" w:space="0" w:color="auto"/>
      </w:divBdr>
    </w:div>
    <w:div w:id="802114787">
      <w:bodyDiv w:val="1"/>
      <w:marLeft w:val="0"/>
      <w:marRight w:val="0"/>
      <w:marTop w:val="0"/>
      <w:marBottom w:val="0"/>
      <w:divBdr>
        <w:top w:val="none" w:sz="0" w:space="0" w:color="auto"/>
        <w:left w:val="none" w:sz="0" w:space="0" w:color="auto"/>
        <w:bottom w:val="none" w:sz="0" w:space="0" w:color="auto"/>
        <w:right w:val="none" w:sz="0" w:space="0" w:color="auto"/>
      </w:divBdr>
    </w:div>
    <w:div w:id="18348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genomecanada.ca/wp-content/uploads/2026/04/Funding-opportunity-Genomic-Applications-Partnership-Program-GAPP-%E2%80%93-National-stream-April-2026-E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609799080BE458A82EA41DC670D8B"/>
        <w:category>
          <w:name w:val="General"/>
          <w:gallery w:val="placeholder"/>
        </w:category>
        <w:types>
          <w:type w:val="bbPlcHdr"/>
        </w:types>
        <w:behaviors>
          <w:behavior w:val="content"/>
        </w:behaviors>
        <w:guid w:val="{B984166F-FB75-9444-A413-24D06C7D1F86}"/>
      </w:docPartPr>
      <w:docPartBody>
        <w:p w:rsidR="00B85372" w:rsidRDefault="0041567A" w:rsidP="0041567A">
          <w:pPr>
            <w:pStyle w:val="A27609799080BE458A82EA41DC670D8B"/>
          </w:pPr>
          <w:r>
            <w:rPr>
              <w:rFonts w:asciiTheme="majorHAnsi" w:hAnsiTheme="majorHAnsi"/>
              <w:color w:val="E8E8E8" w:themeColor="background2"/>
              <w:sz w:val="78"/>
              <w:szCs w:val="78"/>
            </w:rPr>
            <w:t>[Document Title]</w:t>
          </w:r>
        </w:p>
      </w:docPartBody>
    </w:docPart>
    <w:docPart>
      <w:docPartPr>
        <w:name w:val="5975EFEAD2729D4E91363B1155BE1225"/>
        <w:category>
          <w:name w:val="General"/>
          <w:gallery w:val="placeholder"/>
        </w:category>
        <w:types>
          <w:type w:val="bbPlcHdr"/>
        </w:types>
        <w:behaviors>
          <w:behavior w:val="content"/>
        </w:behaviors>
        <w:guid w:val="{0ADF411D-7DB0-DE4C-B6D2-7A765A91A3D6}"/>
      </w:docPartPr>
      <w:docPartBody>
        <w:p w:rsidR="00B85372" w:rsidRDefault="0041567A" w:rsidP="0041567A">
          <w:pPr>
            <w:pStyle w:val="5975EFEAD2729D4E91363B1155BE1225"/>
          </w:pPr>
          <w:r>
            <w:rPr>
              <w:rFonts w:asciiTheme="majorHAnsi" w:hAnsiTheme="majorHAnsi"/>
              <w:color w:val="E8E8E8"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7A"/>
    <w:rsid w:val="00072D7C"/>
    <w:rsid w:val="00083648"/>
    <w:rsid w:val="00093AC9"/>
    <w:rsid w:val="00093EDF"/>
    <w:rsid w:val="000E2750"/>
    <w:rsid w:val="000E72B9"/>
    <w:rsid w:val="000F44FE"/>
    <w:rsid w:val="0014302A"/>
    <w:rsid w:val="001874E5"/>
    <w:rsid w:val="001A5323"/>
    <w:rsid w:val="001C7DDF"/>
    <w:rsid w:val="002C60BE"/>
    <w:rsid w:val="003B4712"/>
    <w:rsid w:val="003E0521"/>
    <w:rsid w:val="0041567A"/>
    <w:rsid w:val="00520729"/>
    <w:rsid w:val="005301F7"/>
    <w:rsid w:val="005F4819"/>
    <w:rsid w:val="006823E3"/>
    <w:rsid w:val="006E2A7F"/>
    <w:rsid w:val="00763E08"/>
    <w:rsid w:val="007A2B93"/>
    <w:rsid w:val="007C476B"/>
    <w:rsid w:val="00B44166"/>
    <w:rsid w:val="00B85372"/>
    <w:rsid w:val="00CB0C42"/>
    <w:rsid w:val="00CC4026"/>
    <w:rsid w:val="00D058AA"/>
    <w:rsid w:val="00D4094E"/>
    <w:rsid w:val="00D44B51"/>
    <w:rsid w:val="00E27EB6"/>
    <w:rsid w:val="00F55F67"/>
    <w:rsid w:val="00FE1D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1567A"/>
    <w:rPr>
      <w:color w:val="808080"/>
    </w:rPr>
  </w:style>
  <w:style w:type="paragraph" w:customStyle="1" w:styleId="A27609799080BE458A82EA41DC670D8B">
    <w:name w:val="A27609799080BE458A82EA41DC670D8B"/>
    <w:rsid w:val="0041567A"/>
  </w:style>
  <w:style w:type="paragraph" w:customStyle="1" w:styleId="5975EFEAD2729D4E91363B1155BE1225">
    <w:name w:val="5975EFEAD2729D4E91363B1155BE1225"/>
    <w:rsid w:val="00415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2" ma:contentTypeDescription="Crée un document." ma:contentTypeScope="" ma:versionID="7b0709a3b22691fe8c3433434e2789fa">
  <xsd:schema xmlns:xsd="http://www.w3.org/2001/XMLSchema" xmlns:xs="http://www.w3.org/2001/XMLSchema" xmlns:p="http://schemas.microsoft.com/office/2006/metadata/properties" xmlns:ns2="31972a34-19fd-440c-9058-fc0e5a6319da" xmlns:ns3="222f0f53-cec1-4dca-b9f3-d1517c57a257" targetNamespace="http://schemas.microsoft.com/office/2006/metadata/properties" ma:root="true" ma:fieldsID="2169d5627658368f71221ef552f48a74" ns2:_="" ns3:_="">
    <xsd:import namespace="31972a34-19fd-440c-9058-fc0e5a6319da"/>
    <xsd:import namespace="222f0f53-cec1-4dca-b9f3-d1517c57a2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8dd9dba-c26a-4783-8439-1733f43f7486}"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2f0f53-cec1-4dca-b9f3-d1517c57a257">
      <UserInfo>
        <DisplayName/>
        <AccountId xsi:nil="true"/>
        <AccountType/>
      </UserInfo>
    </SharedWithUsers>
    <lcf76f155ced4ddcb4097134ff3c332f xmlns="31972a34-19fd-440c-9058-fc0e5a6319da">
      <Terms xmlns="http://schemas.microsoft.com/office/infopath/2007/PartnerControls"/>
    </lcf76f155ced4ddcb4097134ff3c332f>
    <TaxCatchAll xmlns="222f0f53-cec1-4dca-b9f3-d1517c57a257" xsi:nil="true"/>
    <_Flow_SignoffStatus xmlns="31972a34-19fd-440c-9058-fc0e5a6319da" xsi:nil="true"/>
  </documentManagement>
</p:properties>
</file>

<file path=customXml/itemProps1.xml><?xml version="1.0" encoding="utf-8"?>
<ds:datastoreItem xmlns:ds="http://schemas.openxmlformats.org/officeDocument/2006/customXml" ds:itemID="{2461B12A-1DAD-4B4B-8144-D7C2677BA049}"/>
</file>

<file path=customXml/itemProps2.xml><?xml version="1.0" encoding="utf-8"?>
<ds:datastoreItem xmlns:ds="http://schemas.openxmlformats.org/officeDocument/2006/customXml" ds:itemID="{29D72283-0914-4233-936C-5E93EE15E941}">
  <ds:schemaRefs>
    <ds:schemaRef ds:uri="http://schemas.microsoft.com/sharepoint/v3/contenttype/forms"/>
  </ds:schemaRefs>
</ds:datastoreItem>
</file>

<file path=customXml/itemProps3.xml><?xml version="1.0" encoding="utf-8"?>
<ds:datastoreItem xmlns:ds="http://schemas.openxmlformats.org/officeDocument/2006/customXml" ds:itemID="{D23554FC-DE8F-49E5-810B-EE4AAE539D6C}">
  <ds:schemaRefs>
    <ds:schemaRef ds:uri="http://schemas.microsoft.com/office/2006/metadata/properties"/>
    <ds:schemaRef ds:uri="http://schemas.microsoft.com/office/infopath/2007/PartnerControls"/>
    <ds:schemaRef ds:uri="222f0f53-cec1-4dca-b9f3-d1517c57a257"/>
    <ds:schemaRef ds:uri="31972a34-19fd-440c-9058-fc0e5a6319d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407</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Genomics Innovation to Commercialization Appendix 5</dc:title>
  <dc:subject/>
  <dc:creator>Katie Sheedy</dc:creator>
  <cp:keywords/>
  <dc:description/>
  <cp:lastModifiedBy>Arnaud Cheuk</cp:lastModifiedBy>
  <cp:revision>11</cp:revision>
  <cp:lastPrinted>2021-03-29T22:13:00Z</cp:lastPrinted>
  <dcterms:created xsi:type="dcterms:W3CDTF">2026-02-12T22:01:00Z</dcterms:created>
  <dcterms:modified xsi:type="dcterms:W3CDTF">2026-04-23T21:14:00Z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Order">
    <vt:r8>4558200</vt:r8>
  </property>
  <property fmtid="{D5CDD505-2E9C-101B-9397-08002B2CF9AE}" pid="4" name="MediaServiceImageTags">
    <vt:lpwstr/>
  </property>
  <property fmtid="{D5CDD505-2E9C-101B-9397-08002B2CF9AE}" pid="5" name="GrammarlyDocumentId">
    <vt:lpwstr>aa07d9eda9ead1ac99221fceda7a0e2653a6dacfed1fa3810246172276a0ae97</vt:lpwstr>
  </property>
  <property fmtid="{D5CDD505-2E9C-101B-9397-08002B2CF9AE}" pid="6" name="docLang">
    <vt:lpwstr>en</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